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tl/>
        </w:rPr>
      </w:pPr>
    </w:p>
    <w:p w:rsidR="00E733C0" w:rsidRPr="00275EE7" w:rsidRDefault="00E733C0" w:rsidP="00E733C0">
      <w:pPr>
        <w:bidi w:val="0"/>
        <w:spacing w:after="160" w:line="259" w:lineRule="auto"/>
        <w:jc w:val="center"/>
        <w:rPr>
          <w:rFonts w:asciiTheme="minorHAnsi" w:eastAsiaTheme="minorHAnsi" w:hAnsiTheme="minorHAnsi" w:cs="B Nazanin"/>
          <w:b/>
          <w:bCs/>
          <w:sz w:val="28"/>
          <w:szCs w:val="28"/>
        </w:rPr>
      </w:pPr>
      <w:r w:rsidRPr="00275EE7">
        <w:rPr>
          <w:rFonts w:asciiTheme="minorHAnsi" w:eastAsiaTheme="minorHAnsi" w:hAnsiTheme="minorHAnsi" w:cs="B Nazanin" w:hint="cs"/>
          <w:b/>
          <w:bCs/>
          <w:sz w:val="28"/>
          <w:szCs w:val="28"/>
          <w:rtl/>
        </w:rPr>
        <w:t>سنتز لاینر دندانی با خاصیت ضد قارچ</w:t>
      </w:r>
    </w:p>
    <w:p w:rsidR="00E733C0" w:rsidRPr="00C23FCC" w:rsidRDefault="00E733C0" w:rsidP="00E733C0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لعیا مردانه شالقونی</w:t>
      </w:r>
      <w:r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دکتر محمد عطایی</w:t>
      </w:r>
      <w:r w:rsidRPr="00C23FCC">
        <w:rPr>
          <w:rFonts w:hint="cs"/>
          <w:sz w:val="24"/>
          <w:szCs w:val="24"/>
          <w:rtl/>
        </w:rPr>
        <w:t xml:space="preserve">، </w:t>
      </w:r>
      <w:r>
        <w:rPr>
          <w:rFonts w:hint="cs"/>
          <w:sz w:val="24"/>
          <w:szCs w:val="24"/>
          <w:rtl/>
        </w:rPr>
        <w:t>دکترعزیزاله نودهی</w:t>
      </w:r>
      <w:r w:rsidRPr="00C23FCC">
        <w:rPr>
          <w:rFonts w:hint="cs"/>
          <w:sz w:val="24"/>
          <w:szCs w:val="24"/>
          <w:rtl/>
        </w:rPr>
        <w:t xml:space="preserve"> </w:t>
      </w:r>
    </w:p>
    <w:p w:rsidR="00E733C0" w:rsidRPr="00C23FCC" w:rsidRDefault="00E733C0" w:rsidP="00E733C0">
      <w:pPr>
        <w:pStyle w:val="Heading1"/>
        <w:bidi/>
        <w:rPr>
          <w:b w:val="0"/>
          <w:bCs w:val="0"/>
          <w:sz w:val="20"/>
          <w:szCs w:val="20"/>
          <w:rtl/>
        </w:rPr>
      </w:pPr>
      <w:r>
        <w:rPr>
          <w:rFonts w:hint="cs"/>
          <w:b w:val="0"/>
          <w:bCs w:val="0"/>
          <w:sz w:val="20"/>
          <w:szCs w:val="20"/>
          <w:rtl/>
        </w:rPr>
        <w:t xml:space="preserve">پژوهشگاه پلیمر و پتروشیمی ایران، </w:t>
      </w:r>
      <w:r>
        <w:rPr>
          <w:rStyle w:val="Strong"/>
          <w:rFonts w:ascii="Tahoma" w:hAnsi="Tahoma" w:hint="cs"/>
          <w:color w:val="000000"/>
          <w:sz w:val="21"/>
          <w:szCs w:val="21"/>
          <w:shd w:val="clear" w:color="auto" w:fill="FFFFFF"/>
          <w:rtl/>
        </w:rPr>
        <w:t>صندوق پستی 112/14975، تهران، ایران</w:t>
      </w:r>
    </w:p>
    <w:p w:rsidR="00E733C0" w:rsidRPr="00C23FCC" w:rsidRDefault="00E733C0" w:rsidP="00E733C0">
      <w:pPr>
        <w:jc w:val="center"/>
        <w:rPr>
          <w:rFonts w:cs="B Nazanin"/>
          <w:sz w:val="20"/>
          <w:szCs w:val="20"/>
        </w:rPr>
      </w:pPr>
      <w:r w:rsidRPr="00C23FCC">
        <w:rPr>
          <w:sz w:val="20"/>
          <w:szCs w:val="20"/>
          <w:rtl/>
        </w:rPr>
        <w:t>٭</w:t>
      </w:r>
      <w:r>
        <w:rPr>
          <w:rFonts w:cs="B Nazanin"/>
          <w:sz w:val="20"/>
          <w:szCs w:val="20"/>
        </w:rPr>
        <w:t>M.Atai@ippi.ac.ir</w:t>
      </w:r>
    </w:p>
    <w:p w:rsidR="00E733C0" w:rsidRDefault="00E733C0" w:rsidP="00E733C0">
      <w:pPr>
        <w:jc w:val="lowKashida"/>
        <w:rPr>
          <w:rFonts w:cs="B Nazanin"/>
          <w:b/>
          <w:bCs/>
          <w:sz w:val="22"/>
          <w:szCs w:val="22"/>
        </w:rPr>
      </w:pPr>
    </w:p>
    <w:p w:rsidR="00E733C0" w:rsidRPr="006D7D94" w:rsidRDefault="00E733C0" w:rsidP="00E733C0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E733C0" w:rsidRPr="00D61A52" w:rsidRDefault="00E733C0" w:rsidP="00E733C0">
      <w:pPr>
        <w:jc w:val="lowKashida"/>
        <w:rPr>
          <w:rFonts w:ascii="Cambria" w:eastAsia="MS Mincho" w:hAnsi="Cambria" w:cs="B Nazanin"/>
          <w:sz w:val="22"/>
          <w:szCs w:val="22"/>
          <w:lang w:eastAsia="ja-JP"/>
        </w:rPr>
      </w:pPr>
      <w:r w:rsidRPr="00275EE7">
        <w:rPr>
          <w:rFonts w:cs="B Nazanin"/>
          <w:sz w:val="22"/>
          <w:szCs w:val="22"/>
          <w:rtl/>
        </w:rPr>
        <w:t>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نرها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دندان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به طور گسترده مورد استفاده کسان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قرار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گ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رد</w:t>
      </w:r>
      <w:r w:rsidRPr="00275EE7">
        <w:rPr>
          <w:rFonts w:cs="B Nazanin"/>
          <w:sz w:val="22"/>
          <w:szCs w:val="22"/>
          <w:rtl/>
        </w:rPr>
        <w:t xml:space="preserve"> که از دندان مصنوع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استفاده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کنند. پلاست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</w:t>
      </w:r>
      <w:r w:rsidRPr="00275EE7">
        <w:rPr>
          <w:rFonts w:cs="B Nazanin"/>
          <w:sz w:val="22"/>
          <w:szCs w:val="22"/>
          <w:rtl/>
        </w:rPr>
        <w:t xml:space="preserve"> ها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اکر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ل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</w:t>
      </w:r>
      <w:r w:rsidRPr="00275EE7">
        <w:rPr>
          <w:rFonts w:cs="B Nazanin"/>
          <w:sz w:val="22"/>
          <w:szCs w:val="22"/>
          <w:rtl/>
        </w:rPr>
        <w:t xml:space="preserve"> نرم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تواند به عنوان 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</w:t>
      </w:r>
      <w:r w:rsidRPr="00275EE7">
        <w:rPr>
          <w:rFonts w:cs="B Nazanin"/>
          <w:sz w:val="22"/>
          <w:szCs w:val="22"/>
          <w:rtl/>
        </w:rPr>
        <w:t xml:space="preserve">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نرم بر رو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سطح بافت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که پروتز کامل را تحمل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کند استفاده شود. در ب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ماران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که پروتز باعث زخم شدن سطوح بافت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آنها شده از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نرم استفاده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کنند. ب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ماران</w:t>
      </w:r>
      <w:r w:rsidRPr="00275EE7">
        <w:rPr>
          <w:rFonts w:cs="B Nazanin"/>
          <w:sz w:val="22"/>
          <w:szCs w:val="22"/>
          <w:rtl/>
        </w:rPr>
        <w:t xml:space="preserve"> هنگام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که از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ه</w:t>
      </w:r>
      <w:r w:rsidRPr="00275EE7">
        <w:rPr>
          <w:rFonts w:cs="B Nazanin"/>
          <w:sz w:val="22"/>
          <w:szCs w:val="22"/>
          <w:rtl/>
        </w:rPr>
        <w:t xml:space="preserve"> ها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نرم استفاده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کنند پروتز را خ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ل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بهتر تحمل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کنند. اما 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از مشکلات استفاده از سافت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نرها،</w:t>
      </w:r>
      <w:r w:rsidRPr="00275EE7">
        <w:rPr>
          <w:rFonts w:cs="B Nazanin"/>
          <w:sz w:val="22"/>
          <w:szCs w:val="22"/>
          <w:rtl/>
        </w:rPr>
        <w:t xml:space="preserve"> چسبندگ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و رشد م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کروارگان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سم</w:t>
      </w:r>
      <w:r w:rsidRPr="00275EE7">
        <w:rPr>
          <w:rFonts w:cs="B Nazanin"/>
          <w:sz w:val="22"/>
          <w:szCs w:val="22"/>
          <w:rtl/>
        </w:rPr>
        <w:t xml:space="preserve"> ها، از جمله کاند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دا</w:t>
      </w:r>
      <w:r w:rsidRPr="00275EE7">
        <w:rPr>
          <w:rFonts w:cs="B Nazanin"/>
          <w:sz w:val="22"/>
          <w:szCs w:val="22"/>
          <w:rtl/>
        </w:rPr>
        <w:t xml:space="preserve"> آلب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کانس</w:t>
      </w:r>
      <w:r>
        <w:rPr>
          <w:rStyle w:val="FootnoteReference"/>
          <w:rFonts w:cs="B Nazanin"/>
          <w:sz w:val="22"/>
          <w:szCs w:val="22"/>
          <w:rtl/>
        </w:rPr>
        <w:footnoteReference w:id="1"/>
      </w:r>
      <w:r w:rsidRPr="00275EE7">
        <w:rPr>
          <w:rFonts w:cs="B Nazanin" w:hint="eastAsia"/>
          <w:sz w:val="22"/>
          <w:szCs w:val="22"/>
          <w:rtl/>
        </w:rPr>
        <w:t>،</w:t>
      </w:r>
      <w:r w:rsidRPr="00275EE7">
        <w:rPr>
          <w:rFonts w:cs="B Nazanin"/>
          <w:sz w:val="22"/>
          <w:szCs w:val="22"/>
          <w:rtl/>
        </w:rPr>
        <w:t xml:space="preserve"> بر رو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آنها است. لذا در 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</w:t>
      </w:r>
      <w:r w:rsidRPr="00275EE7">
        <w:rPr>
          <w:rFonts w:cs="B Nazanin"/>
          <w:sz w:val="22"/>
          <w:szCs w:val="22"/>
          <w:rtl/>
        </w:rPr>
        <w:t xml:space="preserve"> مطال</w:t>
      </w:r>
      <w:r w:rsidRPr="00275EE7">
        <w:rPr>
          <w:rFonts w:cs="B Nazanin" w:hint="eastAsia"/>
          <w:sz w:val="22"/>
          <w:szCs w:val="22"/>
          <w:rtl/>
        </w:rPr>
        <w:t>عه</w:t>
      </w:r>
      <w:r w:rsidRPr="00275EE7">
        <w:rPr>
          <w:rFonts w:cs="B Nazanin"/>
          <w:sz w:val="22"/>
          <w:szCs w:val="22"/>
          <w:rtl/>
        </w:rPr>
        <w:t xml:space="preserve"> هدف ساخت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دندان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با خواص ضد قارچ است. بد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</w:t>
      </w:r>
      <w:r w:rsidRPr="00275EE7">
        <w:rPr>
          <w:rFonts w:cs="B Nazanin"/>
          <w:sz w:val="22"/>
          <w:szCs w:val="22"/>
          <w:rtl/>
        </w:rPr>
        <w:t xml:space="preserve"> منظور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دندان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به روش پل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مر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زاس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ون</w:t>
      </w:r>
      <w:r w:rsidRPr="00275EE7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تعلیقی</w:t>
      </w:r>
      <w:r w:rsidRPr="00275EE7">
        <w:rPr>
          <w:rFonts w:cs="B Nazanin"/>
          <w:sz w:val="22"/>
          <w:szCs w:val="22"/>
          <w:rtl/>
        </w:rPr>
        <w:t xml:space="preserve"> سنتز و خاص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ت</w:t>
      </w:r>
      <w:r w:rsidRPr="00275EE7">
        <w:rPr>
          <w:rFonts w:cs="B Nazanin"/>
          <w:sz w:val="22"/>
          <w:szCs w:val="22"/>
          <w:rtl/>
        </w:rPr>
        <w:t xml:space="preserve"> ضد قارچ آن مورد ارز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اب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قرار گرفت. پس از سنتز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دندان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و  با نتا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ج</w:t>
      </w:r>
      <w:r w:rsidRPr="00275EE7">
        <w:rPr>
          <w:rFonts w:cs="B Nazanin"/>
          <w:sz w:val="22"/>
          <w:szCs w:val="22"/>
          <w:rtl/>
        </w:rPr>
        <w:t xml:space="preserve"> به دست آمده از آزمون ضد قارچ نتا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ج</w:t>
      </w:r>
      <w:r w:rsidRPr="00275EE7">
        <w:rPr>
          <w:rFonts w:cs="B Nazanin"/>
          <w:sz w:val="22"/>
          <w:szCs w:val="22"/>
          <w:rtl/>
        </w:rPr>
        <w:t xml:space="preserve"> نشان دهنده لا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نر</w:t>
      </w:r>
      <w:r w:rsidRPr="00275EE7">
        <w:rPr>
          <w:rFonts w:cs="B Nazanin"/>
          <w:sz w:val="22"/>
          <w:szCs w:val="22"/>
          <w:rtl/>
        </w:rPr>
        <w:t xml:space="preserve"> دندان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/>
          <w:sz w:val="22"/>
          <w:szCs w:val="22"/>
          <w:rtl/>
        </w:rPr>
        <w:t xml:space="preserve"> با خاص</w:t>
      </w:r>
      <w:r w:rsidRPr="00275EE7">
        <w:rPr>
          <w:rFonts w:cs="B Nazanin" w:hint="cs"/>
          <w:sz w:val="22"/>
          <w:szCs w:val="22"/>
          <w:rtl/>
        </w:rPr>
        <w:t>ی</w:t>
      </w:r>
      <w:r w:rsidRPr="00275EE7">
        <w:rPr>
          <w:rFonts w:cs="B Nazanin" w:hint="eastAsia"/>
          <w:sz w:val="22"/>
          <w:szCs w:val="22"/>
          <w:rtl/>
        </w:rPr>
        <w:t>ت</w:t>
      </w:r>
      <w:r w:rsidRPr="00275EE7">
        <w:rPr>
          <w:rFonts w:cs="B Nazanin"/>
          <w:sz w:val="22"/>
          <w:szCs w:val="22"/>
          <w:rtl/>
        </w:rPr>
        <w:t xml:space="preserve"> ضد قارچ است.</w:t>
      </w:r>
    </w:p>
    <w:p w:rsidR="00CB58E2" w:rsidRDefault="00CB58E2" w:rsidP="004911F5">
      <w:pPr>
        <w:pStyle w:val="Heading1"/>
        <w:bidi/>
        <w:spacing w:line="360" w:lineRule="auto"/>
        <w:rPr>
          <w:rFonts w:hint="cs"/>
          <w:rtl/>
        </w:rPr>
      </w:pPr>
      <w:bookmarkStart w:id="0" w:name="_GoBack"/>
      <w:bookmarkEnd w:id="0"/>
    </w:p>
    <w:sectPr w:rsidR="00CB58E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552" w:rsidRDefault="00416552" w:rsidP="001D68EC">
      <w:r>
        <w:separator/>
      </w:r>
    </w:p>
  </w:endnote>
  <w:endnote w:type="continuationSeparator" w:id="0">
    <w:p w:rsidR="00416552" w:rsidRDefault="00416552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3C0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552" w:rsidRDefault="00416552" w:rsidP="004911F5">
      <w:pPr>
        <w:bidi w:val="0"/>
      </w:pPr>
      <w:r>
        <w:separator/>
      </w:r>
    </w:p>
  </w:footnote>
  <w:footnote w:type="continuationSeparator" w:id="0">
    <w:p w:rsidR="00416552" w:rsidRDefault="00416552" w:rsidP="001D68EC">
      <w:r>
        <w:continuationSeparator/>
      </w:r>
    </w:p>
  </w:footnote>
  <w:footnote w:id="1">
    <w:p w:rsidR="00E733C0" w:rsidRPr="00A741D6" w:rsidRDefault="00E733C0" w:rsidP="00E733C0">
      <w:pPr>
        <w:pStyle w:val="FootnoteText"/>
        <w:bidi w:val="0"/>
        <w:rPr>
          <w:sz w:val="18"/>
          <w:szCs w:val="18"/>
        </w:rPr>
      </w:pPr>
      <w:r w:rsidRPr="00A741D6">
        <w:rPr>
          <w:rStyle w:val="FootnoteReference"/>
          <w:sz w:val="18"/>
          <w:szCs w:val="18"/>
        </w:rPr>
        <w:footnoteRef/>
      </w:r>
      <w:r w:rsidRPr="00A741D6">
        <w:rPr>
          <w:sz w:val="18"/>
          <w:szCs w:val="18"/>
          <w:rtl/>
        </w:rPr>
        <w:t xml:space="preserve"> </w:t>
      </w:r>
      <w:r w:rsidRPr="00A741D6">
        <w:rPr>
          <w:rFonts w:asciiTheme="majorBidi" w:hAnsiTheme="majorBidi" w:cstheme="majorBidi"/>
          <w:sz w:val="18"/>
          <w:szCs w:val="18"/>
        </w:rPr>
        <w:t>Candida albicans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717BC"/>
    <w:rsid w:val="00074B36"/>
    <w:rsid w:val="000778B4"/>
    <w:rsid w:val="000D1D67"/>
    <w:rsid w:val="00117C5E"/>
    <w:rsid w:val="00126C55"/>
    <w:rsid w:val="0013121C"/>
    <w:rsid w:val="0016392D"/>
    <w:rsid w:val="001666E2"/>
    <w:rsid w:val="001D68EC"/>
    <w:rsid w:val="00215F77"/>
    <w:rsid w:val="00262427"/>
    <w:rsid w:val="002A578F"/>
    <w:rsid w:val="003C12E5"/>
    <w:rsid w:val="003D28B6"/>
    <w:rsid w:val="00400FFC"/>
    <w:rsid w:val="00406595"/>
    <w:rsid w:val="00416552"/>
    <w:rsid w:val="00436C5F"/>
    <w:rsid w:val="004466D3"/>
    <w:rsid w:val="004623D9"/>
    <w:rsid w:val="00465A9E"/>
    <w:rsid w:val="004911F5"/>
    <w:rsid w:val="004C08AD"/>
    <w:rsid w:val="004F7D17"/>
    <w:rsid w:val="00580702"/>
    <w:rsid w:val="00581C73"/>
    <w:rsid w:val="00581F72"/>
    <w:rsid w:val="0059636E"/>
    <w:rsid w:val="005D5B2E"/>
    <w:rsid w:val="006309DC"/>
    <w:rsid w:val="00634B84"/>
    <w:rsid w:val="00691879"/>
    <w:rsid w:val="006B02C3"/>
    <w:rsid w:val="006D7D94"/>
    <w:rsid w:val="0080567E"/>
    <w:rsid w:val="00856B19"/>
    <w:rsid w:val="00864F3A"/>
    <w:rsid w:val="008914E1"/>
    <w:rsid w:val="008D1E8D"/>
    <w:rsid w:val="008D2699"/>
    <w:rsid w:val="00904307"/>
    <w:rsid w:val="00921594"/>
    <w:rsid w:val="00991AF8"/>
    <w:rsid w:val="00A26F27"/>
    <w:rsid w:val="00AF0C8B"/>
    <w:rsid w:val="00B73C01"/>
    <w:rsid w:val="00B776A7"/>
    <w:rsid w:val="00B837C7"/>
    <w:rsid w:val="00BA09D6"/>
    <w:rsid w:val="00BB58C4"/>
    <w:rsid w:val="00BC650A"/>
    <w:rsid w:val="00C138AC"/>
    <w:rsid w:val="00C23FCC"/>
    <w:rsid w:val="00C44852"/>
    <w:rsid w:val="00C74BC3"/>
    <w:rsid w:val="00C80D52"/>
    <w:rsid w:val="00CB58E2"/>
    <w:rsid w:val="00D61A52"/>
    <w:rsid w:val="00D84B0E"/>
    <w:rsid w:val="00D872A8"/>
    <w:rsid w:val="00DB5CD5"/>
    <w:rsid w:val="00DC092A"/>
    <w:rsid w:val="00E14A9C"/>
    <w:rsid w:val="00E43A0D"/>
    <w:rsid w:val="00E733C0"/>
    <w:rsid w:val="00E90E2B"/>
    <w:rsid w:val="00F60A5D"/>
    <w:rsid w:val="00F7384A"/>
    <w:rsid w:val="00F9079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character" w:styleId="Strong">
    <w:name w:val="Strong"/>
    <w:basedOn w:val="DefaultParagraphFont"/>
    <w:uiPriority w:val="22"/>
    <w:qFormat/>
    <w:rsid w:val="00E733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2FE8-3F1D-42CA-BA3A-E39BC46D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Lenovo</cp:lastModifiedBy>
  <cp:revision>2</cp:revision>
  <dcterms:created xsi:type="dcterms:W3CDTF">2019-09-24T10:00:00Z</dcterms:created>
  <dcterms:modified xsi:type="dcterms:W3CDTF">2019-09-24T10:00:00Z</dcterms:modified>
</cp:coreProperties>
</file>